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F23" w:rsidRPr="00193F23" w:rsidRDefault="00193F23" w:rsidP="00193F23">
      <w:pPr>
        <w:spacing w:after="0" w:line="240" w:lineRule="auto"/>
        <w:jc w:val="center"/>
        <w:rPr>
          <w:rFonts w:ascii="Times New Roman" w:hAnsi="Times New Roman" w:cs="Times New Roman"/>
          <w:b/>
          <w:i/>
          <w:sz w:val="28"/>
          <w:szCs w:val="28"/>
          <w:lang w:val="en-US"/>
        </w:rPr>
      </w:pPr>
      <w:r w:rsidRPr="00193F23">
        <w:rPr>
          <w:rFonts w:ascii="Times New Roman" w:eastAsia="Calibri" w:hAnsi="Times New Roman" w:cs="Times New Roman"/>
          <w:b/>
          <w:i/>
          <w:sz w:val="28"/>
          <w:szCs w:val="28"/>
          <w:lang w:val="en-US"/>
        </w:rPr>
        <w:t>The report</w:t>
      </w:r>
    </w:p>
    <w:p w:rsidR="00193F23" w:rsidRPr="00193F23" w:rsidRDefault="00193F23" w:rsidP="00193F23">
      <w:pPr>
        <w:spacing w:after="0" w:line="240" w:lineRule="auto"/>
        <w:jc w:val="center"/>
        <w:rPr>
          <w:rFonts w:ascii="Times New Roman" w:eastAsia="Calibri" w:hAnsi="Times New Roman" w:cs="Times New Roman"/>
          <w:b/>
          <w:i/>
          <w:sz w:val="24"/>
          <w:szCs w:val="24"/>
          <w:lang w:val="en-US"/>
        </w:rPr>
      </w:pPr>
      <w:r w:rsidRPr="00193F23">
        <w:rPr>
          <w:rFonts w:ascii="Times New Roman" w:eastAsia="Calibri" w:hAnsi="Times New Roman" w:cs="Times New Roman"/>
          <w:b/>
          <w:i/>
          <w:sz w:val="24"/>
          <w:szCs w:val="24"/>
          <w:lang w:val="en-US"/>
        </w:rPr>
        <w:t xml:space="preserve"> on activities and contents of the Seminar on International and </w:t>
      </w:r>
    </w:p>
    <w:p w:rsidR="00193F23" w:rsidRPr="00193F23" w:rsidRDefault="00193F23" w:rsidP="00193F23">
      <w:pPr>
        <w:spacing w:after="0" w:line="240" w:lineRule="auto"/>
        <w:jc w:val="center"/>
        <w:rPr>
          <w:rFonts w:ascii="Times New Roman" w:eastAsia="Calibri" w:hAnsi="Times New Roman" w:cs="Times New Roman"/>
          <w:b/>
          <w:i/>
          <w:sz w:val="24"/>
          <w:szCs w:val="24"/>
          <w:lang w:val="en-US"/>
        </w:rPr>
      </w:pPr>
      <w:r w:rsidRPr="00193F23">
        <w:rPr>
          <w:rFonts w:ascii="Times New Roman" w:eastAsia="Calibri" w:hAnsi="Times New Roman" w:cs="Times New Roman"/>
          <w:b/>
          <w:i/>
          <w:sz w:val="24"/>
          <w:szCs w:val="24"/>
          <w:lang w:val="en-US"/>
        </w:rPr>
        <w:t xml:space="preserve">Comparative </w:t>
      </w:r>
      <w:proofErr w:type="spellStart"/>
      <w:r w:rsidRPr="00193F23">
        <w:rPr>
          <w:rFonts w:ascii="Times New Roman" w:eastAsia="Calibri" w:hAnsi="Times New Roman" w:cs="Times New Roman"/>
          <w:b/>
          <w:i/>
          <w:sz w:val="24"/>
          <w:szCs w:val="24"/>
          <w:lang w:val="en-US"/>
        </w:rPr>
        <w:t>Labour</w:t>
      </w:r>
      <w:proofErr w:type="spellEnd"/>
      <w:r w:rsidRPr="00193F23">
        <w:rPr>
          <w:rFonts w:ascii="Times New Roman" w:eastAsia="Calibri" w:hAnsi="Times New Roman" w:cs="Times New Roman"/>
          <w:b/>
          <w:i/>
          <w:sz w:val="24"/>
          <w:szCs w:val="24"/>
          <w:lang w:val="en-US"/>
        </w:rPr>
        <w:t xml:space="preserve"> Law “Fundamental Social Rights in the Age of Globalization” </w:t>
      </w:r>
    </w:p>
    <w:p w:rsidR="00193F23" w:rsidRPr="00193F23" w:rsidRDefault="00193F23" w:rsidP="00193F23">
      <w:pPr>
        <w:spacing w:after="0" w:line="240" w:lineRule="auto"/>
        <w:jc w:val="center"/>
        <w:rPr>
          <w:rFonts w:ascii="Times New Roman" w:eastAsia="Calibri" w:hAnsi="Times New Roman" w:cs="Times New Roman"/>
          <w:b/>
          <w:sz w:val="24"/>
          <w:szCs w:val="24"/>
          <w:lang w:val="en-US"/>
        </w:rPr>
      </w:pPr>
      <w:r w:rsidRPr="00193F23">
        <w:rPr>
          <w:rFonts w:ascii="Times New Roman" w:eastAsia="Calibri" w:hAnsi="Times New Roman" w:cs="Times New Roman"/>
          <w:b/>
          <w:i/>
          <w:sz w:val="24"/>
          <w:szCs w:val="24"/>
          <w:lang w:val="en-US"/>
        </w:rPr>
        <w:t xml:space="preserve">(Ca’ </w:t>
      </w:r>
      <w:proofErr w:type="spellStart"/>
      <w:r w:rsidRPr="00193F23">
        <w:rPr>
          <w:rFonts w:ascii="Times New Roman" w:eastAsia="Calibri" w:hAnsi="Times New Roman" w:cs="Times New Roman"/>
          <w:b/>
          <w:i/>
          <w:sz w:val="24"/>
          <w:szCs w:val="24"/>
          <w:lang w:val="en-US"/>
        </w:rPr>
        <w:t>Fosc</w:t>
      </w:r>
      <w:r w:rsidRPr="00193F23">
        <w:rPr>
          <w:rFonts w:ascii="Times New Roman" w:hAnsi="Times New Roman" w:cs="Times New Roman"/>
          <w:b/>
          <w:i/>
          <w:sz w:val="24"/>
          <w:szCs w:val="24"/>
          <w:lang w:val="en-US"/>
        </w:rPr>
        <w:t>ari</w:t>
      </w:r>
      <w:proofErr w:type="spellEnd"/>
      <w:r w:rsidRPr="00193F23">
        <w:rPr>
          <w:rFonts w:ascii="Times New Roman" w:hAnsi="Times New Roman" w:cs="Times New Roman"/>
          <w:b/>
          <w:i/>
          <w:sz w:val="24"/>
          <w:szCs w:val="24"/>
          <w:lang w:val="en-US"/>
        </w:rPr>
        <w:t xml:space="preserve"> University of Venice</w:t>
      </w:r>
      <w:r w:rsidRPr="00193F23">
        <w:rPr>
          <w:rFonts w:ascii="Times New Roman" w:eastAsia="Calibri" w:hAnsi="Times New Roman" w:cs="Times New Roman"/>
          <w:b/>
          <w:i/>
          <w:sz w:val="24"/>
          <w:szCs w:val="24"/>
          <w:lang w:val="en-US"/>
        </w:rPr>
        <w:t xml:space="preserve">, </w:t>
      </w:r>
      <w:r w:rsidRPr="00193F23">
        <w:rPr>
          <w:rFonts w:ascii="Times New Roman" w:hAnsi="Times New Roman" w:cs="Times New Roman"/>
          <w:b/>
          <w:i/>
          <w:sz w:val="24"/>
          <w:szCs w:val="24"/>
          <w:lang w:val="en-US"/>
        </w:rPr>
        <w:t xml:space="preserve">Italy </w:t>
      </w:r>
      <w:r w:rsidRPr="00193F23">
        <w:rPr>
          <w:rFonts w:ascii="Times New Roman" w:eastAsia="Calibri" w:hAnsi="Times New Roman" w:cs="Times New Roman"/>
          <w:b/>
          <w:i/>
          <w:sz w:val="24"/>
          <w:szCs w:val="24"/>
          <w:lang w:val="en-US"/>
        </w:rPr>
        <w:t>1 – 10 July 2014</w:t>
      </w:r>
      <w:r w:rsidRPr="00193F23">
        <w:rPr>
          <w:rFonts w:ascii="Times New Roman" w:hAnsi="Times New Roman" w:cs="Times New Roman"/>
          <w:b/>
          <w:sz w:val="24"/>
          <w:szCs w:val="24"/>
          <w:lang w:val="en-US"/>
        </w:rPr>
        <w:t>)</w:t>
      </w:r>
      <w:r w:rsidRPr="00193F23">
        <w:rPr>
          <w:rFonts w:ascii="Times New Roman" w:eastAsia="Calibri" w:hAnsi="Times New Roman" w:cs="Times New Roman"/>
          <w:b/>
          <w:sz w:val="24"/>
          <w:szCs w:val="24"/>
          <w:lang w:val="en-US"/>
        </w:rPr>
        <w:t xml:space="preserve"> </w:t>
      </w:r>
    </w:p>
    <w:p w:rsidR="00711A93" w:rsidRPr="00193F23" w:rsidRDefault="00193F23" w:rsidP="00711A93">
      <w:pPr>
        <w:autoSpaceDE w:val="0"/>
        <w:autoSpaceDN w:val="0"/>
        <w:adjustRightInd w:val="0"/>
        <w:spacing w:after="0" w:line="240" w:lineRule="auto"/>
        <w:jc w:val="center"/>
        <w:rPr>
          <w:rFonts w:ascii="Times New Roman" w:hAnsi="Times New Roman" w:cs="Times New Roman"/>
          <w:b/>
          <w:i/>
          <w:sz w:val="28"/>
          <w:szCs w:val="28"/>
          <w:lang w:val="en-US"/>
        </w:rPr>
      </w:pPr>
      <w:proofErr w:type="spellStart"/>
      <w:r w:rsidRPr="00193F23">
        <w:rPr>
          <w:rFonts w:ascii="Times New Roman" w:hAnsi="Times New Roman" w:cs="Times New Roman"/>
          <w:b/>
          <w:i/>
          <w:sz w:val="28"/>
          <w:szCs w:val="28"/>
          <w:lang w:val="en-US"/>
        </w:rPr>
        <w:t>Agata</w:t>
      </w:r>
      <w:proofErr w:type="spellEnd"/>
      <w:r w:rsidRPr="00193F23">
        <w:rPr>
          <w:rFonts w:ascii="Times New Roman" w:hAnsi="Times New Roman" w:cs="Times New Roman"/>
          <w:b/>
          <w:i/>
          <w:sz w:val="28"/>
          <w:szCs w:val="28"/>
          <w:lang w:val="en-US"/>
        </w:rPr>
        <w:t xml:space="preserve"> </w:t>
      </w:r>
      <w:proofErr w:type="spellStart"/>
      <w:r w:rsidRPr="00193F23">
        <w:rPr>
          <w:rFonts w:ascii="Times New Roman" w:hAnsi="Times New Roman" w:cs="Times New Roman"/>
          <w:b/>
          <w:i/>
          <w:sz w:val="28"/>
          <w:szCs w:val="28"/>
          <w:lang w:val="en-US"/>
        </w:rPr>
        <w:t>Ludera-Ruszel</w:t>
      </w:r>
      <w:proofErr w:type="spellEnd"/>
    </w:p>
    <w:p w:rsidR="00193F23" w:rsidRPr="00193F23" w:rsidRDefault="00193F23" w:rsidP="00711A93">
      <w:pPr>
        <w:autoSpaceDE w:val="0"/>
        <w:autoSpaceDN w:val="0"/>
        <w:adjustRightInd w:val="0"/>
        <w:spacing w:after="0" w:line="240" w:lineRule="auto"/>
        <w:jc w:val="center"/>
        <w:rPr>
          <w:rFonts w:ascii="Times New Roman" w:hAnsi="Times New Roman" w:cs="Times New Roman"/>
          <w:i/>
          <w:iCs/>
          <w:sz w:val="28"/>
          <w:szCs w:val="28"/>
          <w:lang w:val="en-US"/>
        </w:rPr>
      </w:pPr>
      <w:r w:rsidRPr="00193F23">
        <w:rPr>
          <w:rFonts w:ascii="Times New Roman" w:hAnsi="Times New Roman" w:cs="Times New Roman"/>
          <w:b/>
          <w:i/>
          <w:sz w:val="28"/>
          <w:szCs w:val="28"/>
          <w:lang w:val="en-US"/>
        </w:rPr>
        <w:t>University of Rzeszow, Poland</w:t>
      </w:r>
    </w:p>
    <w:p w:rsidR="00711A93" w:rsidRPr="00711A93" w:rsidRDefault="00711A93" w:rsidP="00711A93">
      <w:pPr>
        <w:autoSpaceDE w:val="0"/>
        <w:autoSpaceDN w:val="0"/>
        <w:adjustRightInd w:val="0"/>
        <w:spacing w:after="0" w:line="240" w:lineRule="auto"/>
        <w:jc w:val="center"/>
        <w:rPr>
          <w:rFonts w:ascii="Times New Roman" w:hAnsi="Times New Roman" w:cs="Times New Roman"/>
          <w:i/>
          <w:iCs/>
          <w:sz w:val="28"/>
          <w:szCs w:val="28"/>
          <w:lang w:val="en-US"/>
        </w:rPr>
      </w:pPr>
    </w:p>
    <w:p w:rsidR="00993D1B" w:rsidRPr="00E0521C" w:rsidRDefault="00711A93" w:rsidP="004F6FCE">
      <w:pPr>
        <w:autoSpaceDE w:val="0"/>
        <w:autoSpaceDN w:val="0"/>
        <w:adjustRightInd w:val="0"/>
        <w:spacing w:after="0" w:line="360" w:lineRule="auto"/>
        <w:ind w:firstLine="708"/>
        <w:jc w:val="both"/>
        <w:rPr>
          <w:rFonts w:ascii="Times New Roman" w:hAnsi="Times New Roman" w:cs="Times New Roman"/>
          <w:sz w:val="24"/>
          <w:szCs w:val="24"/>
          <w:lang w:val="en-US"/>
        </w:rPr>
      </w:pPr>
      <w:r w:rsidRPr="00E0521C">
        <w:rPr>
          <w:rFonts w:ascii="Times New Roman" w:hAnsi="Times New Roman" w:cs="Times New Roman"/>
          <w:sz w:val="24"/>
          <w:szCs w:val="24"/>
          <w:lang w:val="en-US"/>
        </w:rPr>
        <w:t>This Report outlines my experience at the</w:t>
      </w:r>
      <w:r w:rsidR="00A05C0E" w:rsidRPr="00E0521C">
        <w:rPr>
          <w:rFonts w:ascii="Times New Roman" w:hAnsi="Times New Roman" w:cs="Times New Roman"/>
          <w:sz w:val="24"/>
          <w:szCs w:val="24"/>
          <w:lang w:val="en-US"/>
        </w:rPr>
        <w:t xml:space="preserve"> </w:t>
      </w:r>
      <w:r w:rsidRPr="00E0521C">
        <w:rPr>
          <w:rFonts w:ascii="Times New Roman" w:hAnsi="Times New Roman" w:cs="Times New Roman"/>
          <w:sz w:val="24"/>
          <w:szCs w:val="24"/>
          <w:lang w:val="en-US"/>
        </w:rPr>
        <w:t xml:space="preserve">Seminar on International and Comparative </w:t>
      </w:r>
      <w:proofErr w:type="spellStart"/>
      <w:r w:rsidRPr="00E0521C">
        <w:rPr>
          <w:rFonts w:ascii="Times New Roman" w:hAnsi="Times New Roman" w:cs="Times New Roman"/>
          <w:sz w:val="24"/>
          <w:szCs w:val="24"/>
          <w:lang w:val="en-US"/>
        </w:rPr>
        <w:t>Labour</w:t>
      </w:r>
      <w:proofErr w:type="spellEnd"/>
      <w:r w:rsidRPr="00E0521C">
        <w:rPr>
          <w:rFonts w:ascii="Times New Roman" w:hAnsi="Times New Roman" w:cs="Times New Roman"/>
          <w:sz w:val="24"/>
          <w:szCs w:val="24"/>
          <w:lang w:val="en-US"/>
        </w:rPr>
        <w:t xml:space="preserve"> Law “Fundamental Social Rights in the Age of Globalization”, that was held </w:t>
      </w:r>
      <w:r w:rsidR="00A05C0E" w:rsidRPr="00E0521C">
        <w:rPr>
          <w:rFonts w:ascii="Times New Roman" w:hAnsi="Times New Roman" w:cs="Times New Roman"/>
          <w:sz w:val="24"/>
          <w:szCs w:val="24"/>
          <w:lang w:val="en-US"/>
        </w:rPr>
        <w:t xml:space="preserve">from 1-10 July 2014 </w:t>
      </w:r>
      <w:r w:rsidRPr="00E0521C">
        <w:rPr>
          <w:rFonts w:ascii="Times New Roman" w:hAnsi="Times New Roman" w:cs="Times New Roman"/>
          <w:sz w:val="24"/>
          <w:szCs w:val="24"/>
          <w:lang w:val="en-US"/>
        </w:rPr>
        <w:t xml:space="preserve">at </w:t>
      </w:r>
      <w:proofErr w:type="spellStart"/>
      <w:r w:rsidRPr="00E0521C">
        <w:rPr>
          <w:rFonts w:ascii="Times New Roman" w:hAnsi="Times New Roman" w:cs="Times New Roman"/>
          <w:sz w:val="24"/>
          <w:szCs w:val="24"/>
          <w:lang w:val="en-US"/>
        </w:rPr>
        <w:t>Ca’Foscari</w:t>
      </w:r>
      <w:proofErr w:type="spellEnd"/>
      <w:r w:rsidRPr="00E0521C">
        <w:rPr>
          <w:rFonts w:ascii="Times New Roman" w:hAnsi="Times New Roman" w:cs="Times New Roman"/>
          <w:sz w:val="24"/>
          <w:szCs w:val="24"/>
          <w:lang w:val="en-US"/>
        </w:rPr>
        <w:t xml:space="preserve"> Universi</w:t>
      </w:r>
      <w:r w:rsidR="00A05C0E" w:rsidRPr="00E0521C">
        <w:rPr>
          <w:rFonts w:ascii="Times New Roman" w:hAnsi="Times New Roman" w:cs="Times New Roman"/>
          <w:sz w:val="24"/>
          <w:szCs w:val="24"/>
          <w:lang w:val="en-US"/>
        </w:rPr>
        <w:t xml:space="preserve">ty of Venice (Italy). I was chosen as one of ten </w:t>
      </w:r>
      <w:r w:rsidRPr="00E0521C">
        <w:rPr>
          <w:rFonts w:ascii="Times New Roman" w:hAnsi="Times New Roman" w:cs="Times New Roman"/>
          <w:sz w:val="24"/>
          <w:szCs w:val="24"/>
          <w:lang w:val="en-US"/>
        </w:rPr>
        <w:t xml:space="preserve">scholars by </w:t>
      </w:r>
      <w:r w:rsidR="00A05C0E" w:rsidRPr="00E0521C">
        <w:rPr>
          <w:rFonts w:ascii="Times New Roman" w:hAnsi="Times New Roman" w:cs="Times New Roman"/>
          <w:sz w:val="24"/>
          <w:szCs w:val="24"/>
          <w:lang w:val="en-US"/>
        </w:rPr>
        <w:t xml:space="preserve">International Society for </w:t>
      </w:r>
      <w:proofErr w:type="spellStart"/>
      <w:r w:rsidR="00A05C0E" w:rsidRPr="00E0521C">
        <w:rPr>
          <w:rFonts w:ascii="Times New Roman" w:hAnsi="Times New Roman" w:cs="Times New Roman"/>
          <w:sz w:val="24"/>
          <w:szCs w:val="24"/>
          <w:lang w:val="en-US"/>
        </w:rPr>
        <w:t>Labour</w:t>
      </w:r>
      <w:proofErr w:type="spellEnd"/>
      <w:r w:rsidR="00A05C0E" w:rsidRPr="00E0521C">
        <w:rPr>
          <w:rFonts w:ascii="Times New Roman" w:hAnsi="Times New Roman" w:cs="Times New Roman"/>
          <w:sz w:val="24"/>
          <w:szCs w:val="24"/>
          <w:lang w:val="en-US"/>
        </w:rPr>
        <w:t xml:space="preserve"> and Social Security Law (ISLSSL) </w:t>
      </w:r>
      <w:r w:rsidRPr="00E0521C">
        <w:rPr>
          <w:rFonts w:ascii="Times New Roman" w:hAnsi="Times New Roman" w:cs="Times New Roman"/>
          <w:sz w:val="24"/>
          <w:szCs w:val="24"/>
          <w:lang w:val="en-US"/>
        </w:rPr>
        <w:t>to attend this</w:t>
      </w:r>
      <w:r w:rsidR="00A05C0E" w:rsidRPr="00E0521C">
        <w:rPr>
          <w:rFonts w:ascii="Times New Roman" w:hAnsi="Times New Roman" w:cs="Times New Roman"/>
          <w:sz w:val="24"/>
          <w:szCs w:val="24"/>
          <w:lang w:val="en-US"/>
        </w:rPr>
        <w:t xml:space="preserve"> seminar</w:t>
      </w:r>
      <w:r w:rsidRPr="00E0521C">
        <w:rPr>
          <w:rFonts w:ascii="Times New Roman" w:hAnsi="Times New Roman" w:cs="Times New Roman"/>
          <w:sz w:val="24"/>
          <w:szCs w:val="24"/>
          <w:lang w:val="en-US"/>
        </w:rPr>
        <w:t xml:space="preserve">. While at the </w:t>
      </w:r>
      <w:r w:rsidR="00993D1B" w:rsidRPr="00E0521C">
        <w:rPr>
          <w:rFonts w:ascii="Times New Roman" w:hAnsi="Times New Roman" w:cs="Times New Roman"/>
          <w:sz w:val="24"/>
          <w:szCs w:val="24"/>
          <w:lang w:val="en-US"/>
        </w:rPr>
        <w:t>seminar</w:t>
      </w:r>
      <w:r w:rsidRPr="00E0521C">
        <w:rPr>
          <w:rFonts w:ascii="Times New Roman" w:hAnsi="Times New Roman" w:cs="Times New Roman"/>
          <w:sz w:val="24"/>
          <w:szCs w:val="24"/>
          <w:lang w:val="en-US"/>
        </w:rPr>
        <w:t xml:space="preserve">, I involved myself in sessions and activities of </w:t>
      </w:r>
      <w:r w:rsidR="00993D1B" w:rsidRPr="00E0521C">
        <w:rPr>
          <w:rFonts w:ascii="Times New Roman" w:hAnsi="Times New Roman" w:cs="Times New Roman"/>
          <w:sz w:val="24"/>
          <w:szCs w:val="24"/>
          <w:lang w:val="en-US"/>
        </w:rPr>
        <w:t>the lectures and working groups.</w:t>
      </w:r>
      <w:r w:rsidR="004F6FCE" w:rsidRPr="004F6FCE">
        <w:rPr>
          <w:rFonts w:ascii="Times New Roman" w:hAnsi="Times New Roman" w:cs="Times New Roman"/>
          <w:sz w:val="24"/>
          <w:szCs w:val="24"/>
          <w:lang w:val="en-US"/>
        </w:rPr>
        <w:t xml:space="preserve"> </w:t>
      </w:r>
      <w:r w:rsidR="004F6FCE" w:rsidRPr="00E0521C">
        <w:rPr>
          <w:rFonts w:ascii="Times New Roman" w:hAnsi="Times New Roman" w:cs="Times New Roman"/>
          <w:sz w:val="24"/>
          <w:szCs w:val="24"/>
          <w:lang w:val="en-US"/>
        </w:rPr>
        <w:t>During the seminar we were provided tutors to help us through the seminar, introduce us to people within our sections, and generally advise us on the seminar and working groups</w:t>
      </w:r>
      <w:r w:rsidR="004F6FCE">
        <w:rPr>
          <w:rFonts w:ascii="Times New Roman" w:hAnsi="Times New Roman" w:cs="Times New Roman"/>
          <w:sz w:val="24"/>
          <w:szCs w:val="24"/>
          <w:lang w:val="en-US"/>
        </w:rPr>
        <w:t>.</w:t>
      </w:r>
    </w:p>
    <w:p w:rsidR="00993D1B" w:rsidRPr="00E0521C" w:rsidRDefault="00993D1B" w:rsidP="00993D1B">
      <w:pPr>
        <w:autoSpaceDE w:val="0"/>
        <w:autoSpaceDN w:val="0"/>
        <w:adjustRightInd w:val="0"/>
        <w:spacing w:after="0" w:line="360" w:lineRule="auto"/>
        <w:jc w:val="both"/>
        <w:rPr>
          <w:rFonts w:ascii="Times New Roman" w:hAnsi="Times New Roman" w:cs="Times New Roman"/>
          <w:sz w:val="24"/>
          <w:szCs w:val="24"/>
          <w:lang w:val="en-US"/>
        </w:rPr>
      </w:pPr>
    </w:p>
    <w:p w:rsidR="00711A93" w:rsidRPr="00E0521C" w:rsidRDefault="00711A93" w:rsidP="00993D1B">
      <w:pPr>
        <w:autoSpaceDE w:val="0"/>
        <w:autoSpaceDN w:val="0"/>
        <w:adjustRightInd w:val="0"/>
        <w:spacing w:after="0" w:line="360" w:lineRule="auto"/>
        <w:jc w:val="both"/>
        <w:rPr>
          <w:rFonts w:ascii="Times New Roman" w:hAnsi="Times New Roman" w:cs="Times New Roman"/>
          <w:sz w:val="24"/>
          <w:szCs w:val="24"/>
          <w:lang w:val="en-US"/>
        </w:rPr>
      </w:pPr>
      <w:r w:rsidRPr="00E0521C">
        <w:rPr>
          <w:rFonts w:ascii="Times New Roman" w:hAnsi="Times New Roman" w:cs="Times New Roman"/>
          <w:b/>
          <w:bCs/>
          <w:sz w:val="24"/>
          <w:szCs w:val="24"/>
          <w:lang w:val="en-US"/>
        </w:rPr>
        <w:t>Program</w:t>
      </w:r>
      <w:r w:rsidR="00074E34" w:rsidRPr="00E0521C">
        <w:rPr>
          <w:rFonts w:ascii="Times New Roman" w:hAnsi="Times New Roman" w:cs="Times New Roman"/>
          <w:b/>
          <w:bCs/>
          <w:sz w:val="24"/>
          <w:szCs w:val="24"/>
          <w:lang w:val="en-US"/>
        </w:rPr>
        <w:t xml:space="preserve"> of the Seminar</w:t>
      </w:r>
    </w:p>
    <w:p w:rsidR="00927C80" w:rsidRDefault="00074E34" w:rsidP="00927C80">
      <w:pPr>
        <w:autoSpaceDE w:val="0"/>
        <w:autoSpaceDN w:val="0"/>
        <w:adjustRightInd w:val="0"/>
        <w:spacing w:after="0" w:line="360" w:lineRule="auto"/>
        <w:ind w:firstLine="708"/>
        <w:jc w:val="both"/>
        <w:rPr>
          <w:rFonts w:ascii="Times New Roman" w:hAnsi="Times New Roman" w:cs="Times New Roman"/>
          <w:sz w:val="24"/>
          <w:szCs w:val="24"/>
          <w:lang w:val="en-US"/>
        </w:rPr>
      </w:pPr>
      <w:r w:rsidRPr="00E0521C">
        <w:rPr>
          <w:rFonts w:ascii="Times New Roman" w:hAnsi="Times New Roman" w:cs="Times New Roman"/>
          <w:sz w:val="24"/>
          <w:szCs w:val="24"/>
          <w:lang w:val="en-US"/>
        </w:rPr>
        <w:t xml:space="preserve">I found the seminar program to be very rewarding. It was devoted to the issue of fundamental social rights </w:t>
      </w:r>
      <w:r w:rsidR="001A7F53" w:rsidRPr="00E0521C">
        <w:rPr>
          <w:rFonts w:ascii="Times New Roman" w:hAnsi="Times New Roman" w:cs="Times New Roman"/>
          <w:sz w:val="24"/>
          <w:szCs w:val="24"/>
          <w:lang w:val="en-US"/>
        </w:rPr>
        <w:t xml:space="preserve">in the perspective of globalization. The seminar was divided into two sections: lectures and working groups, that both were held at </w:t>
      </w:r>
      <w:r w:rsidR="00FA758B" w:rsidRPr="00E0521C">
        <w:rPr>
          <w:rFonts w:ascii="Times New Roman" w:hAnsi="Times New Roman" w:cs="Times New Roman"/>
          <w:sz w:val="24"/>
          <w:szCs w:val="24"/>
          <w:lang w:val="en-US"/>
        </w:rPr>
        <w:t>each</w:t>
      </w:r>
      <w:r w:rsidR="001A7F53" w:rsidRPr="00E0521C">
        <w:rPr>
          <w:rFonts w:ascii="Times New Roman" w:hAnsi="Times New Roman" w:cs="Times New Roman"/>
          <w:sz w:val="24"/>
          <w:szCs w:val="24"/>
          <w:lang w:val="en-US"/>
        </w:rPr>
        <w:t xml:space="preserve"> day. </w:t>
      </w:r>
    </w:p>
    <w:p w:rsidR="00927C80" w:rsidRDefault="001A7F53" w:rsidP="00F44D27">
      <w:pPr>
        <w:autoSpaceDE w:val="0"/>
        <w:autoSpaceDN w:val="0"/>
        <w:adjustRightInd w:val="0"/>
        <w:spacing w:after="0" w:line="360" w:lineRule="auto"/>
        <w:ind w:firstLine="708"/>
        <w:jc w:val="both"/>
        <w:rPr>
          <w:rFonts w:ascii="Times New Roman" w:hAnsi="Times New Roman" w:cs="Times New Roman"/>
          <w:sz w:val="24"/>
          <w:szCs w:val="24"/>
          <w:lang w:val="en-US"/>
        </w:rPr>
      </w:pPr>
      <w:r w:rsidRPr="00E0521C">
        <w:rPr>
          <w:rFonts w:ascii="Times New Roman" w:hAnsi="Times New Roman" w:cs="Times New Roman"/>
          <w:sz w:val="24"/>
          <w:szCs w:val="24"/>
          <w:lang w:val="en-US"/>
        </w:rPr>
        <w:t xml:space="preserve">The lectures were given by recognized scholars and experts from </w:t>
      </w:r>
      <w:proofErr w:type="spellStart"/>
      <w:r w:rsidRPr="00E0521C">
        <w:rPr>
          <w:rFonts w:ascii="Times New Roman" w:hAnsi="Times New Roman" w:cs="Times New Roman"/>
          <w:sz w:val="24"/>
          <w:szCs w:val="24"/>
          <w:lang w:val="en-US"/>
        </w:rPr>
        <w:t>labour</w:t>
      </w:r>
      <w:proofErr w:type="spellEnd"/>
      <w:r w:rsidRPr="00E0521C">
        <w:rPr>
          <w:rFonts w:ascii="Times New Roman" w:hAnsi="Times New Roman" w:cs="Times New Roman"/>
          <w:sz w:val="24"/>
          <w:szCs w:val="24"/>
          <w:lang w:val="en-US"/>
        </w:rPr>
        <w:t xml:space="preserve"> and social security law in order to provide </w:t>
      </w:r>
      <w:r w:rsidR="00FA758B" w:rsidRPr="00E0521C">
        <w:rPr>
          <w:rFonts w:ascii="Times New Roman" w:hAnsi="Times New Roman" w:cs="Times New Roman"/>
          <w:sz w:val="24"/>
          <w:szCs w:val="24"/>
          <w:lang w:val="en-US"/>
        </w:rPr>
        <w:t xml:space="preserve">participants with </w:t>
      </w:r>
      <w:r w:rsidR="00193F23">
        <w:rPr>
          <w:rFonts w:ascii="Times New Roman" w:hAnsi="Times New Roman" w:cs="Times New Roman"/>
          <w:sz w:val="24"/>
          <w:szCs w:val="24"/>
          <w:lang w:val="en-US"/>
        </w:rPr>
        <w:t xml:space="preserve">deepen knowledge </w:t>
      </w:r>
      <w:r w:rsidRPr="00E0521C">
        <w:rPr>
          <w:rFonts w:ascii="Times New Roman" w:hAnsi="Times New Roman" w:cs="Times New Roman"/>
          <w:sz w:val="24"/>
          <w:szCs w:val="24"/>
          <w:lang w:val="en-US"/>
        </w:rPr>
        <w:t xml:space="preserve">on particular topic. </w:t>
      </w:r>
      <w:r w:rsidR="00FA758B" w:rsidRPr="00E0521C">
        <w:rPr>
          <w:rFonts w:ascii="Times New Roman" w:hAnsi="Times New Roman" w:cs="Times New Roman"/>
          <w:sz w:val="24"/>
          <w:szCs w:val="24"/>
          <w:lang w:val="en-US"/>
        </w:rPr>
        <w:t>After the presentation we were able to take part in discussion</w:t>
      </w:r>
      <w:r w:rsidR="00193F23">
        <w:rPr>
          <w:rFonts w:ascii="Times New Roman" w:hAnsi="Times New Roman" w:cs="Times New Roman"/>
          <w:sz w:val="24"/>
          <w:szCs w:val="24"/>
          <w:lang w:val="en-US"/>
        </w:rPr>
        <w:t xml:space="preserve">, which in many cases, was very engaged, as that after the lecture of Prof. Lance </w:t>
      </w:r>
      <w:proofErr w:type="spellStart"/>
      <w:r w:rsidR="00193F23">
        <w:rPr>
          <w:rFonts w:ascii="Times New Roman" w:hAnsi="Times New Roman" w:cs="Times New Roman"/>
          <w:sz w:val="24"/>
          <w:szCs w:val="24"/>
          <w:lang w:val="en-US"/>
        </w:rPr>
        <w:t>Compa</w:t>
      </w:r>
      <w:proofErr w:type="spellEnd"/>
      <w:r w:rsidR="00193F23">
        <w:rPr>
          <w:rFonts w:ascii="Times New Roman" w:hAnsi="Times New Roman" w:cs="Times New Roman"/>
          <w:sz w:val="24"/>
          <w:szCs w:val="24"/>
          <w:lang w:val="en-US"/>
        </w:rPr>
        <w:t xml:space="preserve"> or Prof. Michele </w:t>
      </w:r>
      <w:proofErr w:type="spellStart"/>
      <w:r w:rsidR="00193F23">
        <w:rPr>
          <w:rFonts w:ascii="Times New Roman" w:hAnsi="Times New Roman" w:cs="Times New Roman"/>
          <w:sz w:val="24"/>
          <w:szCs w:val="24"/>
          <w:lang w:val="en-US"/>
        </w:rPr>
        <w:t>Faioli</w:t>
      </w:r>
      <w:proofErr w:type="spellEnd"/>
      <w:r w:rsidR="004F6FCE">
        <w:rPr>
          <w:rFonts w:ascii="Times New Roman" w:hAnsi="Times New Roman" w:cs="Times New Roman"/>
          <w:sz w:val="24"/>
          <w:szCs w:val="24"/>
          <w:lang w:val="en-US"/>
        </w:rPr>
        <w:t xml:space="preserve"> who both were talking about the possible integration between social rights and international trade</w:t>
      </w:r>
      <w:r w:rsidR="00FA758B" w:rsidRPr="00E0521C">
        <w:rPr>
          <w:rFonts w:ascii="Times New Roman" w:hAnsi="Times New Roman" w:cs="Times New Roman"/>
          <w:sz w:val="24"/>
          <w:szCs w:val="24"/>
          <w:lang w:val="en-US"/>
        </w:rPr>
        <w:t xml:space="preserve">. </w:t>
      </w:r>
    </w:p>
    <w:p w:rsidR="002F7F39" w:rsidRDefault="00E0521C" w:rsidP="002F7F39">
      <w:pPr>
        <w:autoSpaceDE w:val="0"/>
        <w:autoSpaceDN w:val="0"/>
        <w:adjustRightInd w:val="0"/>
        <w:spacing w:after="0" w:line="360" w:lineRule="auto"/>
        <w:ind w:firstLine="708"/>
        <w:jc w:val="both"/>
        <w:rPr>
          <w:rFonts w:ascii="Times New Roman" w:hAnsi="Times New Roman" w:cs="Times New Roman"/>
          <w:sz w:val="24"/>
          <w:szCs w:val="24"/>
          <w:lang w:val="en-US"/>
        </w:rPr>
      </w:pPr>
      <w:r w:rsidRPr="00F44D27">
        <w:rPr>
          <w:rFonts w:ascii="Times New Roman" w:hAnsi="Times New Roman" w:cs="Times New Roman"/>
          <w:sz w:val="24"/>
          <w:szCs w:val="24"/>
          <w:lang w:val="en-US"/>
        </w:rPr>
        <w:t xml:space="preserve"> </w:t>
      </w:r>
      <w:r w:rsidR="00FA758B" w:rsidRPr="00F44D27">
        <w:rPr>
          <w:rFonts w:ascii="Times New Roman" w:hAnsi="Times New Roman" w:cs="Times New Roman"/>
          <w:sz w:val="24"/>
          <w:szCs w:val="24"/>
          <w:lang w:val="en-US"/>
        </w:rPr>
        <w:t xml:space="preserve">During the afternoon working groups (all participants were divided into three groups) </w:t>
      </w:r>
      <w:r w:rsidR="008F285D" w:rsidRPr="00F44D27">
        <w:rPr>
          <w:rFonts w:ascii="Times New Roman" w:hAnsi="Times New Roman" w:cs="Times New Roman"/>
          <w:sz w:val="24"/>
          <w:szCs w:val="24"/>
          <w:lang w:val="en-US"/>
        </w:rPr>
        <w:t>we were discussing on specific topic related to that p</w:t>
      </w:r>
      <w:r w:rsidR="004F6FCE" w:rsidRPr="00F44D27">
        <w:rPr>
          <w:rFonts w:ascii="Times New Roman" w:hAnsi="Times New Roman" w:cs="Times New Roman"/>
          <w:sz w:val="24"/>
          <w:szCs w:val="24"/>
          <w:lang w:val="en-US"/>
        </w:rPr>
        <w:t xml:space="preserve">resented at lecture section and </w:t>
      </w:r>
      <w:r w:rsidR="008F285D" w:rsidRPr="00F44D27">
        <w:rPr>
          <w:rFonts w:ascii="Times New Roman" w:hAnsi="Times New Roman" w:cs="Times New Roman"/>
          <w:sz w:val="24"/>
          <w:szCs w:val="24"/>
          <w:lang w:val="en-US"/>
        </w:rPr>
        <w:t>preparing</w:t>
      </w:r>
      <w:r w:rsidR="004F6FCE" w:rsidRPr="00F44D27">
        <w:rPr>
          <w:rFonts w:ascii="Times New Roman" w:hAnsi="Times New Roman" w:cs="Times New Roman"/>
          <w:sz w:val="24"/>
          <w:szCs w:val="24"/>
          <w:lang w:val="en-US"/>
        </w:rPr>
        <w:t xml:space="preserve"> the</w:t>
      </w:r>
      <w:r w:rsidR="008F285D" w:rsidRPr="00F44D27">
        <w:rPr>
          <w:rFonts w:ascii="Times New Roman" w:hAnsi="Times New Roman" w:cs="Times New Roman"/>
          <w:sz w:val="24"/>
          <w:szCs w:val="24"/>
          <w:lang w:val="en-US"/>
        </w:rPr>
        <w:t xml:space="preserve"> final report.</w:t>
      </w:r>
      <w:r w:rsidR="004F6FCE" w:rsidRPr="00F44D27">
        <w:rPr>
          <w:rFonts w:ascii="Times New Roman" w:hAnsi="Times New Roman" w:cs="Times New Roman"/>
          <w:sz w:val="24"/>
          <w:szCs w:val="24"/>
          <w:lang w:val="en-US"/>
        </w:rPr>
        <w:t xml:space="preserve"> While working groups were more informal that lectures they become an excellent opportunity to exchange ideas.  </w:t>
      </w:r>
      <w:r w:rsidR="008F285D" w:rsidRPr="00F44D27">
        <w:rPr>
          <w:rFonts w:ascii="Times New Roman" w:hAnsi="Times New Roman" w:cs="Times New Roman"/>
          <w:sz w:val="24"/>
          <w:szCs w:val="24"/>
          <w:lang w:val="en-US"/>
        </w:rPr>
        <w:t xml:space="preserve"> </w:t>
      </w:r>
    </w:p>
    <w:p w:rsidR="002F7F39" w:rsidRDefault="00524AE2" w:rsidP="002F7F39">
      <w:pPr>
        <w:autoSpaceDE w:val="0"/>
        <w:autoSpaceDN w:val="0"/>
        <w:adjustRightInd w:val="0"/>
        <w:spacing w:after="0" w:line="360" w:lineRule="auto"/>
        <w:ind w:firstLine="708"/>
        <w:jc w:val="both"/>
        <w:rPr>
          <w:rFonts w:ascii="Times New Roman" w:hAnsi="Times New Roman" w:cs="Times New Roman"/>
          <w:sz w:val="24"/>
          <w:szCs w:val="24"/>
          <w:lang w:val="en-US"/>
        </w:rPr>
      </w:pPr>
      <w:r w:rsidRPr="00F44D27">
        <w:rPr>
          <w:rFonts w:ascii="Times New Roman" w:hAnsi="Times New Roman" w:cs="Times New Roman"/>
          <w:sz w:val="24"/>
          <w:szCs w:val="24"/>
          <w:lang w:val="en-US"/>
        </w:rPr>
        <w:t>At the end of the seminar all groups have presented their reports at the final session which was followed by general discussion summing up the</w:t>
      </w:r>
      <w:r w:rsidR="00927C80" w:rsidRPr="00F44D27">
        <w:rPr>
          <w:rFonts w:ascii="Times New Roman" w:hAnsi="Times New Roman" w:cs="Times New Roman"/>
          <w:sz w:val="24"/>
          <w:szCs w:val="24"/>
          <w:lang w:val="en-US"/>
        </w:rPr>
        <w:t xml:space="preserve"> whole conclusions. </w:t>
      </w:r>
    </w:p>
    <w:p w:rsidR="002B19A0" w:rsidRDefault="002B19A0" w:rsidP="002B19A0">
      <w:pPr>
        <w:autoSpaceDE w:val="0"/>
        <w:autoSpaceDN w:val="0"/>
        <w:adjustRightInd w:val="0"/>
        <w:spacing w:after="0" w:line="360" w:lineRule="auto"/>
        <w:jc w:val="both"/>
        <w:rPr>
          <w:rFonts w:ascii="Times New Roman" w:hAnsi="Times New Roman" w:cs="Times New Roman"/>
          <w:sz w:val="24"/>
          <w:szCs w:val="24"/>
          <w:lang w:val="en-US"/>
        </w:rPr>
      </w:pPr>
    </w:p>
    <w:p w:rsidR="002B19A0" w:rsidRPr="002B19A0" w:rsidRDefault="002B19A0" w:rsidP="002B19A0">
      <w:pPr>
        <w:autoSpaceDE w:val="0"/>
        <w:autoSpaceDN w:val="0"/>
        <w:adjustRightInd w:val="0"/>
        <w:spacing w:after="0" w:line="360" w:lineRule="auto"/>
        <w:jc w:val="both"/>
        <w:rPr>
          <w:rFonts w:ascii="Times New Roman" w:hAnsi="Times New Roman" w:cs="Times New Roman"/>
          <w:b/>
          <w:sz w:val="24"/>
          <w:szCs w:val="24"/>
          <w:lang w:val="en-US"/>
        </w:rPr>
      </w:pPr>
      <w:r w:rsidRPr="002B19A0">
        <w:rPr>
          <w:rFonts w:ascii="Times New Roman" w:hAnsi="Times New Roman" w:cs="Times New Roman"/>
          <w:b/>
          <w:sz w:val="24"/>
          <w:szCs w:val="24"/>
          <w:lang w:val="en-US"/>
        </w:rPr>
        <w:t>Final Report</w:t>
      </w:r>
    </w:p>
    <w:p w:rsidR="002B19A0" w:rsidRPr="00F75BB0" w:rsidRDefault="00927C80" w:rsidP="00F158F3">
      <w:pPr>
        <w:autoSpaceDE w:val="0"/>
        <w:autoSpaceDN w:val="0"/>
        <w:adjustRightInd w:val="0"/>
        <w:spacing w:after="0" w:line="360" w:lineRule="auto"/>
        <w:ind w:firstLine="708"/>
        <w:jc w:val="both"/>
        <w:rPr>
          <w:rFonts w:ascii="Times New Roman" w:hAnsi="Times New Roman" w:cs="Times New Roman"/>
          <w:sz w:val="24"/>
          <w:szCs w:val="24"/>
          <w:lang w:val="en-US"/>
        </w:rPr>
      </w:pPr>
      <w:r w:rsidRPr="002B19A0">
        <w:rPr>
          <w:rFonts w:ascii="Times New Roman" w:hAnsi="Times New Roman" w:cs="Times New Roman"/>
          <w:sz w:val="24"/>
          <w:szCs w:val="24"/>
          <w:lang w:val="en-US"/>
        </w:rPr>
        <w:t xml:space="preserve">My group final report was about the realization of fundamental social rights and covered short introduction, the overview of international instruments for protection social rights, as well as the monitoring procedure, conflicting perceptions of the relationships </w:t>
      </w:r>
      <w:r w:rsidRPr="00F75BB0">
        <w:rPr>
          <w:rFonts w:ascii="Times New Roman" w:hAnsi="Times New Roman" w:cs="Times New Roman"/>
          <w:sz w:val="24"/>
          <w:szCs w:val="24"/>
          <w:lang w:val="en-US"/>
        </w:rPr>
        <w:lastRenderedPageBreak/>
        <w:t>between economic freedoms and fundamental social rights, external a</w:t>
      </w:r>
      <w:r w:rsidR="004F6FCE" w:rsidRPr="00F75BB0">
        <w:rPr>
          <w:rFonts w:ascii="Times New Roman" w:hAnsi="Times New Roman" w:cs="Times New Roman"/>
          <w:sz w:val="24"/>
          <w:szCs w:val="24"/>
          <w:lang w:val="en-US"/>
        </w:rPr>
        <w:t>ction, role of social</w:t>
      </w:r>
      <w:r w:rsidR="006D27BE">
        <w:rPr>
          <w:rFonts w:ascii="Times New Roman" w:hAnsi="Times New Roman" w:cs="Times New Roman"/>
          <w:sz w:val="24"/>
          <w:szCs w:val="24"/>
          <w:lang w:val="en-US"/>
        </w:rPr>
        <w:t xml:space="preserve"> partners and Corporate Social R</w:t>
      </w:r>
      <w:r w:rsidR="004F6FCE" w:rsidRPr="00F75BB0">
        <w:rPr>
          <w:rFonts w:ascii="Times New Roman" w:hAnsi="Times New Roman" w:cs="Times New Roman"/>
          <w:sz w:val="24"/>
          <w:szCs w:val="24"/>
          <w:lang w:val="en-US"/>
        </w:rPr>
        <w:t>es</w:t>
      </w:r>
      <w:r w:rsidR="00F44D27" w:rsidRPr="00F75BB0">
        <w:rPr>
          <w:rFonts w:ascii="Times New Roman" w:hAnsi="Times New Roman" w:cs="Times New Roman"/>
          <w:sz w:val="24"/>
          <w:szCs w:val="24"/>
          <w:lang w:val="en-US"/>
        </w:rPr>
        <w:t>ponsibility</w:t>
      </w:r>
      <w:r w:rsidR="006D27BE">
        <w:rPr>
          <w:rFonts w:ascii="Times New Roman" w:hAnsi="Times New Roman" w:cs="Times New Roman"/>
          <w:sz w:val="24"/>
          <w:szCs w:val="24"/>
          <w:lang w:val="en-US"/>
        </w:rPr>
        <w:t xml:space="preserve"> (CSR)</w:t>
      </w:r>
      <w:r w:rsidR="00F44D27" w:rsidRPr="00F75BB0">
        <w:rPr>
          <w:rFonts w:ascii="Times New Roman" w:hAnsi="Times New Roman" w:cs="Times New Roman"/>
          <w:sz w:val="24"/>
          <w:szCs w:val="24"/>
          <w:lang w:val="en-US"/>
        </w:rPr>
        <w:t xml:space="preserve">. </w:t>
      </w:r>
    </w:p>
    <w:p w:rsidR="006D27BE" w:rsidRPr="0036583A" w:rsidRDefault="00F44D27" w:rsidP="002B4EC2">
      <w:pPr>
        <w:pStyle w:val="Predeterminado"/>
        <w:pBdr>
          <w:right w:val="nil"/>
        </w:pBdr>
        <w:spacing w:line="360" w:lineRule="auto"/>
        <w:ind w:firstLine="708"/>
        <w:jc w:val="both"/>
        <w:rPr>
          <w:lang w:val="en-GB"/>
        </w:rPr>
      </w:pPr>
      <w:r w:rsidRPr="00F75BB0">
        <w:rPr>
          <w:rFonts w:hAnsi="Times New Roman" w:cs="Times New Roman"/>
          <w:lang w:val="en-US"/>
        </w:rPr>
        <w:t xml:space="preserve">The whole analysis </w:t>
      </w:r>
      <w:r w:rsidR="004F6FCE" w:rsidRPr="00F75BB0">
        <w:rPr>
          <w:rFonts w:hAnsi="Times New Roman" w:cs="Times New Roman"/>
          <w:lang w:val="en-US"/>
        </w:rPr>
        <w:t xml:space="preserve">lead us to the </w:t>
      </w:r>
      <w:r w:rsidRPr="00F75BB0">
        <w:rPr>
          <w:rFonts w:hAnsi="Times New Roman" w:cs="Times New Roman"/>
          <w:lang w:val="en-US"/>
        </w:rPr>
        <w:t xml:space="preserve">few </w:t>
      </w:r>
      <w:r w:rsidR="004F6FCE" w:rsidRPr="00F75BB0">
        <w:rPr>
          <w:rFonts w:hAnsi="Times New Roman" w:cs="Times New Roman"/>
          <w:lang w:val="en-US"/>
        </w:rPr>
        <w:t>conclusions that</w:t>
      </w:r>
      <w:r w:rsidRPr="00F75BB0">
        <w:rPr>
          <w:rFonts w:hAnsi="Times New Roman" w:cs="Times New Roman"/>
          <w:lang w:val="en-US"/>
        </w:rPr>
        <w:t xml:space="preserve"> are, as follow: </w:t>
      </w:r>
      <w:r w:rsidRPr="00F158F3">
        <w:rPr>
          <w:rFonts w:hAnsi="Times New Roman" w:cs="Times New Roman"/>
          <w:u w:val="single"/>
          <w:lang w:val="en-US"/>
        </w:rPr>
        <w:t>Firstly,</w:t>
      </w:r>
      <w:r w:rsidRPr="00F75BB0">
        <w:rPr>
          <w:rFonts w:hAnsi="Times New Roman" w:cs="Times New Roman"/>
          <w:lang w:val="en-US"/>
        </w:rPr>
        <w:t xml:space="preserve"> </w:t>
      </w:r>
      <w:r w:rsidRPr="00F75BB0">
        <w:rPr>
          <w:rFonts w:hAnsi="Times New Roman" w:cs="Times New Roman"/>
          <w:lang w:val="en-GB"/>
        </w:rPr>
        <w:t xml:space="preserve">during the last decades the relations between economic freedoms and fundamental social rights are suffering a re-balance. Different reasons, as globalization, economic crisis, European integration and international economic cooperation are reinforcing the opening of a new phase of relation between labour law and market law where the first would be used as a tool to achieve a better functioning of the market, even if this imply an involution of fundamental social rights protection. </w:t>
      </w:r>
      <w:r w:rsidRPr="00F158F3">
        <w:rPr>
          <w:rFonts w:hAnsi="Times New Roman" w:cs="Times New Roman"/>
          <w:u w:val="single"/>
          <w:lang w:val="en-GB"/>
        </w:rPr>
        <w:t>Secondly</w:t>
      </w:r>
      <w:r w:rsidRPr="00F75BB0">
        <w:rPr>
          <w:rFonts w:hAnsi="Times New Roman" w:cs="Times New Roman"/>
          <w:lang w:val="en-GB"/>
        </w:rPr>
        <w:t>,</w:t>
      </w:r>
      <w:r w:rsidR="002B19A0" w:rsidRPr="00F75BB0">
        <w:rPr>
          <w:rFonts w:hAnsi="Times New Roman" w:cs="Times New Roman"/>
          <w:lang w:val="en-GB"/>
        </w:rPr>
        <w:t xml:space="preserve"> international labour law may become an important instrument to re-balance the relationship between fundamental social rights and economic freedom</w:t>
      </w:r>
      <w:r w:rsidR="002B19A0" w:rsidRPr="00F75BB0">
        <w:rPr>
          <w:rFonts w:hAnsi="Times New Roman" w:cs="Times New Roman"/>
          <w:lang w:val="en-GB" w:eastAsia="es-ES"/>
        </w:rPr>
        <w:t xml:space="preserve">. Although it is not an easy way, the latest trends in case law and doctrine approved by the international monitoring bodies shows an interesting evolution. ILO bodies and the European Committee of Social rights are gaining power and importance as protectors of fundamental social rights at the international and national level as </w:t>
      </w:r>
      <w:r w:rsidR="001249BB" w:rsidRPr="00F75BB0">
        <w:rPr>
          <w:rFonts w:hAnsi="Times New Roman" w:cs="Times New Roman"/>
          <w:lang w:val="en-GB" w:eastAsia="es-ES"/>
        </w:rPr>
        <w:t>the example of Spain (ILO Committee of freedom of association in the report</w:t>
      </w:r>
      <w:r w:rsidR="00F75BB0" w:rsidRPr="00F75BB0">
        <w:rPr>
          <w:rFonts w:hAnsi="Times New Roman" w:cs="Times New Roman"/>
          <w:lang w:val="en-GB" w:eastAsia="es-ES"/>
        </w:rPr>
        <w:t xml:space="preserve"> that covered the labour law reform approved in 2012, </w:t>
      </w:r>
      <w:r w:rsidR="001249BB" w:rsidRPr="00F75BB0">
        <w:rPr>
          <w:rFonts w:hAnsi="Times New Roman" w:cs="Times New Roman"/>
          <w:lang w:val="en-GB" w:eastAsia="es-ES"/>
        </w:rPr>
        <w:t xml:space="preserve">stress that </w:t>
      </w:r>
      <w:r w:rsidR="001249BB" w:rsidRPr="00F75BB0">
        <w:rPr>
          <w:rFonts w:hAnsi="Times New Roman" w:cs="Times New Roman"/>
          <w:iCs/>
          <w:lang w:val="en-GB" w:eastAsia="es-ES"/>
        </w:rPr>
        <w:t xml:space="preserve">the principles governing consultation and bargaining remain valid during crises even if the crisis situation require the taking of urgent measures) </w:t>
      </w:r>
      <w:r w:rsidR="001249BB" w:rsidRPr="00F75BB0">
        <w:rPr>
          <w:rFonts w:hAnsi="Times New Roman" w:cs="Times New Roman"/>
          <w:lang w:val="en-GB" w:eastAsia="es-ES"/>
        </w:rPr>
        <w:t>and Greece (</w:t>
      </w:r>
      <w:r w:rsidR="00F75BB0" w:rsidRPr="00F75BB0">
        <w:rPr>
          <w:rFonts w:hAnsi="Times New Roman" w:cs="Times New Roman"/>
          <w:lang w:val="en-GB" w:eastAsia="es-ES"/>
        </w:rPr>
        <w:t>European Committee of Social Rights, considered five collective complaints related to austerity measures, came to the conclusion that even though restrictions to the benefits available in a national social security system do not under certain conditions breach the Charter, the cumulative effect of restrictions introduced as "austerity measures", together with the procedures applied to put them into place, may amount to a violation of the right to social security.  ILO Committee on Freedom of Association examined similar complaints submitted by trade unions and called on Greece to bring its labo</w:t>
      </w:r>
      <w:r w:rsidR="004F580A">
        <w:rPr>
          <w:rFonts w:hAnsi="Times New Roman" w:cs="Times New Roman"/>
          <w:lang w:val="en-GB" w:eastAsia="es-ES"/>
        </w:rPr>
        <w:t>u</w:t>
      </w:r>
      <w:r w:rsidR="00F75BB0" w:rsidRPr="00F75BB0">
        <w:rPr>
          <w:rFonts w:hAnsi="Times New Roman" w:cs="Times New Roman"/>
          <w:lang w:val="en-GB" w:eastAsia="es-ES"/>
        </w:rPr>
        <w:t>r relations system back to fundamental rights, as protected by the ILO Conventions</w:t>
      </w:r>
      <w:r w:rsidR="00F75BB0">
        <w:rPr>
          <w:rFonts w:hAnsi="Times New Roman" w:cs="Times New Roman"/>
          <w:lang w:val="en-GB" w:eastAsia="es-ES"/>
        </w:rPr>
        <w:t xml:space="preserve">). </w:t>
      </w:r>
      <w:r w:rsidR="00F75BB0" w:rsidRPr="00F158F3">
        <w:rPr>
          <w:rFonts w:hAnsi="Times New Roman" w:cs="Times New Roman"/>
          <w:u w:val="single"/>
          <w:lang w:val="en-GB" w:eastAsia="es-ES"/>
        </w:rPr>
        <w:t>Thirdly,</w:t>
      </w:r>
      <w:r w:rsidR="00F75BB0">
        <w:rPr>
          <w:rFonts w:hAnsi="Times New Roman" w:cs="Times New Roman"/>
          <w:lang w:val="en-GB" w:eastAsia="es-ES"/>
        </w:rPr>
        <w:t xml:space="preserve"> while taking into account the European GSP+</w:t>
      </w:r>
      <w:r w:rsidR="004F580A" w:rsidRPr="004F580A">
        <w:rPr>
          <w:lang w:val="en-GB"/>
        </w:rPr>
        <w:t xml:space="preserve"> </w:t>
      </w:r>
      <w:r w:rsidR="004F580A">
        <w:rPr>
          <w:lang w:val="en-GB"/>
        </w:rPr>
        <w:t>we concluded that t</w:t>
      </w:r>
      <w:r w:rsidR="004F580A" w:rsidRPr="0036583A">
        <w:rPr>
          <w:lang w:val="en-GB"/>
        </w:rPr>
        <w:t xml:space="preserve">he countries were selected mainly for political reasons, not because they were the better ones in abiding fundamental social rights or the more needy ones. Therefore, we cannot said that the </w:t>
      </w:r>
      <w:proofErr w:type="spellStart"/>
      <w:r w:rsidR="004F580A" w:rsidRPr="0036583A">
        <w:rPr>
          <w:lang w:val="en-GB"/>
        </w:rPr>
        <w:t>efectiveness</w:t>
      </w:r>
      <w:proofErr w:type="spellEnd"/>
      <w:r w:rsidR="004F580A" w:rsidRPr="0036583A">
        <w:rPr>
          <w:lang w:val="en-GB"/>
        </w:rPr>
        <w:t xml:space="preserve"> of fundamental social rights is really the main reason behind that trade politics. Anyway, it is possible to find some kind of positive effect.</w:t>
      </w:r>
      <w:r w:rsidR="004F580A">
        <w:rPr>
          <w:lang w:val="en-GB"/>
        </w:rPr>
        <w:t xml:space="preserve"> </w:t>
      </w:r>
      <w:r w:rsidR="004F580A" w:rsidRPr="0036583A">
        <w:rPr>
          <w:lang w:val="en-GB"/>
        </w:rPr>
        <w:t>In that vein, the GSP+ policy has been useful for the ratification of the core ILO Conventions, which is very important, because it permits some other future effects at the domestic level. After all, they are obliged to subject themselves to the monitoring procedures of the ILO in order to m</w:t>
      </w:r>
      <w:r w:rsidR="00F158F3">
        <w:rPr>
          <w:lang w:val="en-GB"/>
        </w:rPr>
        <w:t xml:space="preserve">aintain their privileged status. </w:t>
      </w:r>
      <w:r w:rsidR="00F158F3" w:rsidRPr="00F158F3">
        <w:rPr>
          <w:u w:val="single"/>
          <w:lang w:val="en-GB"/>
        </w:rPr>
        <w:t>Fourthly</w:t>
      </w:r>
      <w:r w:rsidR="00F158F3">
        <w:rPr>
          <w:lang w:val="en-GB"/>
        </w:rPr>
        <w:t xml:space="preserve">, European GSP+ </w:t>
      </w:r>
      <w:r w:rsidR="00F158F3" w:rsidRPr="0036583A">
        <w:rPr>
          <w:lang w:val="en-GB"/>
        </w:rPr>
        <w:t>is more firmly attached to the ILO (including some sort of coordination with ILO bodies) than the USA one.</w:t>
      </w:r>
      <w:r w:rsidR="00F158F3">
        <w:rPr>
          <w:lang w:val="en-GB"/>
        </w:rPr>
        <w:t xml:space="preserve"> While the </w:t>
      </w:r>
      <w:r w:rsidR="00F158F3">
        <w:rPr>
          <w:lang w:val="en-GB"/>
        </w:rPr>
        <w:lastRenderedPageBreak/>
        <w:t xml:space="preserve">USA GSP </w:t>
      </w:r>
      <w:r w:rsidR="00F158F3" w:rsidRPr="0036583A">
        <w:rPr>
          <w:lang w:val="en-GB"/>
        </w:rPr>
        <w:t>is much more acce</w:t>
      </w:r>
      <w:r w:rsidR="00F158F3">
        <w:rPr>
          <w:lang w:val="en-GB"/>
        </w:rPr>
        <w:t>s</w:t>
      </w:r>
      <w:r w:rsidR="00F158F3" w:rsidRPr="0036583A">
        <w:rPr>
          <w:lang w:val="en-GB"/>
        </w:rPr>
        <w:t>si</w:t>
      </w:r>
      <w:r w:rsidR="00F158F3">
        <w:rPr>
          <w:lang w:val="en-GB"/>
        </w:rPr>
        <w:t xml:space="preserve">ble, as </w:t>
      </w:r>
      <w:r w:rsidR="00F158F3" w:rsidRPr="0036583A">
        <w:rPr>
          <w:lang w:val="en-GB"/>
        </w:rPr>
        <w:t xml:space="preserve">the </w:t>
      </w:r>
      <w:r w:rsidR="00F158F3">
        <w:rPr>
          <w:lang w:val="en-GB"/>
        </w:rPr>
        <w:t>unions or other organisations are allowed</w:t>
      </w:r>
      <w:r w:rsidR="00F158F3" w:rsidRPr="0036583A">
        <w:rPr>
          <w:lang w:val="en-GB"/>
        </w:rPr>
        <w:t xml:space="preserve"> </w:t>
      </w:r>
      <w:r w:rsidR="00F158F3">
        <w:rPr>
          <w:lang w:val="en-GB"/>
        </w:rPr>
        <w:t xml:space="preserve">to </w:t>
      </w:r>
      <w:r w:rsidR="00F158F3" w:rsidRPr="0036583A">
        <w:rPr>
          <w:lang w:val="en-GB"/>
        </w:rPr>
        <w:t>make complaints, and also more transparent, because the content of the debate is easy to k</w:t>
      </w:r>
      <w:r w:rsidR="00F158F3">
        <w:rPr>
          <w:lang w:val="en-GB"/>
        </w:rPr>
        <w:t xml:space="preserve">now. </w:t>
      </w:r>
      <w:r w:rsidR="002B4EC2">
        <w:rPr>
          <w:lang w:val="en-GB"/>
        </w:rPr>
        <w:t xml:space="preserve">Fifthly, the </w:t>
      </w:r>
      <w:r w:rsidR="002B4EC2" w:rsidRPr="0036583A">
        <w:rPr>
          <w:lang w:val="en-GB"/>
        </w:rPr>
        <w:t>globalization has set a challenge to collective bargaining and social dialogue. The realization of Fundamental Social Rights depends of the balance of power between capital and workers and nowadays, as the economic power moves on a transnational level, it became very important to built a sort of international or t</w:t>
      </w:r>
      <w:r w:rsidR="002B4EC2">
        <w:rPr>
          <w:lang w:val="en-GB"/>
        </w:rPr>
        <w:t xml:space="preserve">ransnational union organisation. </w:t>
      </w:r>
      <w:r w:rsidR="002B4EC2">
        <w:rPr>
          <w:u w:val="single"/>
          <w:lang w:val="en-GB"/>
        </w:rPr>
        <w:t>Sixthly,</w:t>
      </w:r>
      <w:r w:rsidR="006D27BE" w:rsidRPr="006D27BE">
        <w:rPr>
          <w:u w:val="single"/>
          <w:lang w:val="en-GB"/>
        </w:rPr>
        <w:t xml:space="preserve"> and finally</w:t>
      </w:r>
      <w:r w:rsidR="006D27BE">
        <w:rPr>
          <w:lang w:val="en-GB"/>
        </w:rPr>
        <w:t xml:space="preserve">, considering Corporate Social Responsibility (CSR), the </w:t>
      </w:r>
      <w:r w:rsidR="006D27BE" w:rsidRPr="0036583A">
        <w:rPr>
          <w:lang w:val="en-GB"/>
        </w:rPr>
        <w:t xml:space="preserve">improvement towards sound industrial relations </w:t>
      </w:r>
      <w:r w:rsidR="006D27BE">
        <w:rPr>
          <w:lang w:val="en-GB"/>
        </w:rPr>
        <w:t xml:space="preserve">depends on </w:t>
      </w:r>
      <w:r w:rsidR="006D27BE" w:rsidRPr="0036583A">
        <w:rPr>
          <w:lang w:val="en-GB"/>
        </w:rPr>
        <w:t xml:space="preserve">a balance of power between capital and labour. </w:t>
      </w:r>
      <w:r w:rsidR="006D27BE">
        <w:rPr>
          <w:lang w:val="en-GB"/>
        </w:rPr>
        <w:t>U</w:t>
      </w:r>
      <w:r w:rsidR="006D27BE" w:rsidRPr="0036583A">
        <w:rPr>
          <w:lang w:val="en-GB"/>
        </w:rPr>
        <w:t>nilateral measures are difficult to take se</w:t>
      </w:r>
      <w:r w:rsidR="006D27BE">
        <w:rPr>
          <w:lang w:val="en-GB"/>
        </w:rPr>
        <w:t>riously, if there is not</w:t>
      </w:r>
      <w:r w:rsidR="006D27BE" w:rsidRPr="0036583A">
        <w:rPr>
          <w:lang w:val="en-GB"/>
        </w:rPr>
        <w:t xml:space="preserve"> any kind of democratic control and contractual commitment. The risk of the CS</w:t>
      </w:r>
      <w:r w:rsidR="002B4EC2">
        <w:rPr>
          <w:lang w:val="en-GB"/>
        </w:rPr>
        <w:t>R code to be merely an instrument</w:t>
      </w:r>
      <w:r w:rsidR="006D27BE" w:rsidRPr="0036583A">
        <w:rPr>
          <w:lang w:val="en-GB"/>
        </w:rPr>
        <w:t xml:space="preserve"> of window dressing is imminent.</w:t>
      </w:r>
    </w:p>
    <w:p w:rsidR="005B028C" w:rsidRDefault="005B028C" w:rsidP="00F44D27">
      <w:pPr>
        <w:autoSpaceDE w:val="0"/>
        <w:autoSpaceDN w:val="0"/>
        <w:adjustRightInd w:val="0"/>
        <w:spacing w:after="0" w:line="360" w:lineRule="auto"/>
        <w:jc w:val="both"/>
        <w:rPr>
          <w:rFonts w:ascii="Times New Roman" w:hAnsi="Times New Roman" w:cs="Times New Roman"/>
          <w:sz w:val="24"/>
          <w:szCs w:val="24"/>
          <w:lang w:val="en-GB" w:eastAsia="es-ES"/>
        </w:rPr>
      </w:pPr>
    </w:p>
    <w:p w:rsidR="00711A93" w:rsidRPr="00F44D27" w:rsidRDefault="00711A93" w:rsidP="00F44D27">
      <w:pPr>
        <w:autoSpaceDE w:val="0"/>
        <w:autoSpaceDN w:val="0"/>
        <w:adjustRightInd w:val="0"/>
        <w:spacing w:after="0" w:line="360" w:lineRule="auto"/>
        <w:jc w:val="both"/>
        <w:rPr>
          <w:rFonts w:ascii="Times New Roman" w:hAnsi="Times New Roman" w:cs="Times New Roman"/>
          <w:b/>
          <w:bCs/>
          <w:sz w:val="24"/>
          <w:szCs w:val="24"/>
          <w:lang w:val="en-US"/>
        </w:rPr>
      </w:pPr>
      <w:r w:rsidRPr="00F44D27">
        <w:rPr>
          <w:rFonts w:ascii="Times New Roman" w:hAnsi="Times New Roman" w:cs="Times New Roman"/>
          <w:b/>
          <w:bCs/>
          <w:sz w:val="24"/>
          <w:szCs w:val="24"/>
          <w:lang w:val="en-US"/>
        </w:rPr>
        <w:t>Overall Impression</w:t>
      </w:r>
    </w:p>
    <w:p w:rsidR="00344E01" w:rsidRPr="00E0521C" w:rsidRDefault="00711A93" w:rsidP="00F44D27">
      <w:pPr>
        <w:autoSpaceDE w:val="0"/>
        <w:autoSpaceDN w:val="0"/>
        <w:adjustRightInd w:val="0"/>
        <w:spacing w:after="0" w:line="360" w:lineRule="auto"/>
        <w:ind w:firstLine="708"/>
        <w:jc w:val="both"/>
        <w:rPr>
          <w:rFonts w:ascii="Times New Roman" w:hAnsi="Times New Roman" w:cs="Times New Roman"/>
          <w:sz w:val="24"/>
          <w:szCs w:val="24"/>
          <w:lang w:val="en-US"/>
        </w:rPr>
      </w:pPr>
      <w:r w:rsidRPr="00F44D27">
        <w:rPr>
          <w:rFonts w:ascii="Times New Roman" w:hAnsi="Times New Roman" w:cs="Times New Roman"/>
          <w:sz w:val="24"/>
          <w:szCs w:val="24"/>
          <w:lang w:val="en-US"/>
        </w:rPr>
        <w:t xml:space="preserve">My overall impression of the </w:t>
      </w:r>
      <w:r w:rsidR="00993D1B" w:rsidRPr="00F44D27">
        <w:rPr>
          <w:rFonts w:ascii="Times New Roman" w:hAnsi="Times New Roman" w:cs="Times New Roman"/>
          <w:sz w:val="24"/>
          <w:szCs w:val="24"/>
          <w:lang w:val="en-US"/>
        </w:rPr>
        <w:t xml:space="preserve">seminar </w:t>
      </w:r>
      <w:r w:rsidRPr="00F44D27">
        <w:rPr>
          <w:rFonts w:ascii="Times New Roman" w:hAnsi="Times New Roman" w:cs="Times New Roman"/>
          <w:sz w:val="24"/>
          <w:szCs w:val="24"/>
          <w:lang w:val="en-US"/>
        </w:rPr>
        <w:t xml:space="preserve">was that of an efficiently run and </w:t>
      </w:r>
      <w:proofErr w:type="spellStart"/>
      <w:r w:rsidRPr="00F44D27">
        <w:rPr>
          <w:rFonts w:ascii="Times New Roman" w:hAnsi="Times New Roman" w:cs="Times New Roman"/>
          <w:sz w:val="24"/>
          <w:szCs w:val="24"/>
          <w:lang w:val="en-US"/>
        </w:rPr>
        <w:t>wellmanaged</w:t>
      </w:r>
      <w:proofErr w:type="spellEnd"/>
      <w:r w:rsidR="00993D1B" w:rsidRPr="00F44D27">
        <w:rPr>
          <w:rFonts w:ascii="Times New Roman" w:hAnsi="Times New Roman" w:cs="Times New Roman"/>
          <w:sz w:val="24"/>
          <w:szCs w:val="24"/>
          <w:lang w:val="en-US"/>
        </w:rPr>
        <w:t xml:space="preserve"> </w:t>
      </w:r>
      <w:r w:rsidRPr="00F44D27">
        <w:rPr>
          <w:rFonts w:ascii="Times New Roman" w:hAnsi="Times New Roman" w:cs="Times New Roman"/>
          <w:sz w:val="24"/>
          <w:szCs w:val="24"/>
          <w:lang w:val="en-US"/>
        </w:rPr>
        <w:t>event tha</w:t>
      </w:r>
      <w:r w:rsidR="00993D1B" w:rsidRPr="00F44D27">
        <w:rPr>
          <w:rFonts w:ascii="Times New Roman" w:hAnsi="Times New Roman" w:cs="Times New Roman"/>
          <w:sz w:val="24"/>
          <w:szCs w:val="24"/>
          <w:lang w:val="en-US"/>
        </w:rPr>
        <w:t xml:space="preserve">t caters to all legal scholars, graduate students and experts specialized in international </w:t>
      </w:r>
      <w:proofErr w:type="spellStart"/>
      <w:r w:rsidR="00993D1B" w:rsidRPr="00F44D27">
        <w:rPr>
          <w:rFonts w:ascii="Times New Roman" w:hAnsi="Times New Roman" w:cs="Times New Roman"/>
          <w:sz w:val="24"/>
          <w:szCs w:val="24"/>
          <w:lang w:val="en-US"/>
        </w:rPr>
        <w:t>labour</w:t>
      </w:r>
      <w:proofErr w:type="spellEnd"/>
      <w:r w:rsidR="00993D1B" w:rsidRPr="00F44D27">
        <w:rPr>
          <w:rFonts w:ascii="Times New Roman" w:hAnsi="Times New Roman" w:cs="Times New Roman"/>
          <w:sz w:val="24"/>
          <w:szCs w:val="24"/>
          <w:lang w:val="en-US"/>
        </w:rPr>
        <w:t xml:space="preserve"> law and </w:t>
      </w:r>
      <w:proofErr w:type="spellStart"/>
      <w:r w:rsidR="00993D1B" w:rsidRPr="00F44D27">
        <w:rPr>
          <w:rFonts w:ascii="Times New Roman" w:hAnsi="Times New Roman" w:cs="Times New Roman"/>
          <w:sz w:val="24"/>
          <w:szCs w:val="24"/>
          <w:lang w:val="en-US"/>
        </w:rPr>
        <w:t>labour</w:t>
      </w:r>
      <w:proofErr w:type="spellEnd"/>
      <w:r w:rsidR="00993D1B" w:rsidRPr="00F44D27">
        <w:rPr>
          <w:rFonts w:ascii="Times New Roman" w:hAnsi="Times New Roman" w:cs="Times New Roman"/>
          <w:sz w:val="24"/>
          <w:szCs w:val="24"/>
          <w:lang w:val="en-US"/>
        </w:rPr>
        <w:t xml:space="preserve"> law.</w:t>
      </w:r>
      <w:r w:rsidRPr="00F44D27">
        <w:rPr>
          <w:rFonts w:ascii="Times New Roman" w:hAnsi="Times New Roman" w:cs="Times New Roman"/>
          <w:sz w:val="24"/>
          <w:szCs w:val="24"/>
          <w:lang w:val="en-US"/>
        </w:rPr>
        <w:t xml:space="preserve"> </w:t>
      </w:r>
      <w:r w:rsidR="00993D1B" w:rsidRPr="00F44D27">
        <w:rPr>
          <w:rFonts w:ascii="Times New Roman" w:hAnsi="Times New Roman" w:cs="Times New Roman"/>
          <w:sz w:val="24"/>
          <w:szCs w:val="24"/>
          <w:lang w:val="en-US"/>
        </w:rPr>
        <w:t>For me attending an</w:t>
      </w:r>
      <w:r w:rsidR="00993D1B" w:rsidRPr="00E0521C">
        <w:rPr>
          <w:rFonts w:ascii="Times New Roman" w:hAnsi="Times New Roman" w:cs="Times New Roman"/>
          <w:sz w:val="24"/>
          <w:szCs w:val="24"/>
          <w:lang w:val="en-US"/>
        </w:rPr>
        <w:t xml:space="preserve"> international meeting of academics from all </w:t>
      </w:r>
      <w:r w:rsidR="00FF6470" w:rsidRPr="00E0521C">
        <w:rPr>
          <w:rFonts w:ascii="Times New Roman" w:hAnsi="Times New Roman" w:cs="Times New Roman"/>
          <w:sz w:val="24"/>
          <w:szCs w:val="24"/>
          <w:lang w:val="en-US"/>
        </w:rPr>
        <w:t>around the world</w:t>
      </w:r>
      <w:r w:rsidR="00993D1B" w:rsidRPr="00E0521C">
        <w:rPr>
          <w:rFonts w:ascii="Times New Roman" w:hAnsi="Times New Roman" w:cs="Times New Roman"/>
          <w:sz w:val="24"/>
          <w:szCs w:val="24"/>
          <w:lang w:val="en-US"/>
        </w:rPr>
        <w:t xml:space="preserve"> was a great opportunity to exchange ideas and acquire </w:t>
      </w:r>
      <w:r w:rsidR="00993D1B" w:rsidRPr="00E0521C">
        <w:rPr>
          <w:rFonts w:ascii="Times New Roman" w:hAnsi="Times New Roman" w:cs="Times New Roman"/>
          <w:sz w:val="24"/>
          <w:szCs w:val="24"/>
          <w:lang w:val="en-US"/>
        </w:rPr>
        <w:br/>
        <w:t xml:space="preserve">a new experience, especially for me as a young researcher </w:t>
      </w:r>
      <w:r w:rsidR="004B780B" w:rsidRPr="00E0521C">
        <w:rPr>
          <w:rFonts w:ascii="Times New Roman" w:hAnsi="Times New Roman" w:cs="Times New Roman"/>
          <w:sz w:val="24"/>
          <w:szCs w:val="24"/>
          <w:lang w:val="en-US"/>
        </w:rPr>
        <w:t>who had never participated in this</w:t>
      </w:r>
      <w:r w:rsidR="00993D1B" w:rsidRPr="00E0521C">
        <w:rPr>
          <w:rFonts w:ascii="Times New Roman" w:hAnsi="Times New Roman" w:cs="Times New Roman"/>
          <w:sz w:val="24"/>
          <w:szCs w:val="24"/>
          <w:lang w:val="en-US"/>
        </w:rPr>
        <w:t xml:space="preserve"> kind of event.</w:t>
      </w:r>
      <w:r w:rsidR="00B50C6B" w:rsidRPr="00E0521C">
        <w:rPr>
          <w:rFonts w:ascii="Times New Roman" w:hAnsi="Times New Roman" w:cs="Times New Roman"/>
          <w:sz w:val="24"/>
          <w:szCs w:val="24"/>
          <w:lang w:val="en-US"/>
        </w:rPr>
        <w:t xml:space="preserve"> Attending lectures delivered by renowned scholars and experts put reality with my theoretical knowledge and extend my understanding concerning International </w:t>
      </w:r>
      <w:proofErr w:type="spellStart"/>
      <w:r w:rsidR="00B50C6B" w:rsidRPr="00E0521C">
        <w:rPr>
          <w:rFonts w:ascii="Times New Roman" w:hAnsi="Times New Roman" w:cs="Times New Roman"/>
          <w:sz w:val="24"/>
          <w:szCs w:val="24"/>
          <w:lang w:val="en-US"/>
        </w:rPr>
        <w:t>Labour</w:t>
      </w:r>
      <w:proofErr w:type="spellEnd"/>
      <w:r w:rsidR="00B50C6B" w:rsidRPr="00E0521C">
        <w:rPr>
          <w:rFonts w:ascii="Times New Roman" w:hAnsi="Times New Roman" w:cs="Times New Roman"/>
          <w:sz w:val="24"/>
          <w:szCs w:val="24"/>
          <w:lang w:val="en-US"/>
        </w:rPr>
        <w:t xml:space="preserve"> Law.</w:t>
      </w:r>
      <w:r w:rsidR="00993D1B" w:rsidRPr="00E0521C">
        <w:rPr>
          <w:rFonts w:ascii="Times New Roman" w:hAnsi="Times New Roman" w:cs="Times New Roman"/>
          <w:sz w:val="24"/>
          <w:szCs w:val="24"/>
          <w:lang w:val="en-US"/>
        </w:rPr>
        <w:t xml:space="preserve"> </w:t>
      </w:r>
      <w:r w:rsidR="00FF6470" w:rsidRPr="00E0521C">
        <w:rPr>
          <w:rFonts w:ascii="Times New Roman" w:hAnsi="Times New Roman" w:cs="Times New Roman"/>
          <w:sz w:val="24"/>
          <w:szCs w:val="24"/>
          <w:lang w:val="en-US"/>
        </w:rPr>
        <w:t>Moreover, it was a essential step on my career ladder to become in the future an independent researcher with international experience.</w:t>
      </w:r>
      <w:r w:rsidR="00074E34" w:rsidRPr="00E0521C">
        <w:rPr>
          <w:rFonts w:ascii="Times New Roman" w:hAnsi="Times New Roman" w:cs="Times New Roman"/>
          <w:sz w:val="24"/>
          <w:szCs w:val="24"/>
          <w:lang w:val="en-US"/>
        </w:rPr>
        <w:t xml:space="preserve"> Meeting people from all around the world allowed me to build my network of individuals that may in the future lead to broader scientific cooperation in grants, conferences, articles.</w:t>
      </w:r>
      <w:r w:rsidR="00FF6470" w:rsidRPr="00E0521C">
        <w:rPr>
          <w:rFonts w:ascii="Times New Roman" w:hAnsi="Times New Roman" w:cs="Times New Roman"/>
          <w:sz w:val="24"/>
          <w:szCs w:val="24"/>
          <w:lang w:val="en-US"/>
        </w:rPr>
        <w:t xml:space="preserve"> </w:t>
      </w:r>
      <w:r w:rsidR="00B50C6B" w:rsidRPr="00E0521C">
        <w:rPr>
          <w:rFonts w:ascii="Times New Roman" w:hAnsi="Times New Roman" w:cs="Times New Roman"/>
          <w:sz w:val="24"/>
          <w:szCs w:val="24"/>
          <w:lang w:val="en-US"/>
        </w:rPr>
        <w:t xml:space="preserve">With this regard, </w:t>
      </w:r>
      <w:r w:rsidRPr="00E0521C">
        <w:rPr>
          <w:rFonts w:ascii="Times New Roman" w:hAnsi="Times New Roman" w:cs="Times New Roman"/>
          <w:sz w:val="24"/>
          <w:szCs w:val="24"/>
          <w:lang w:val="en-US"/>
        </w:rPr>
        <w:t>I</w:t>
      </w:r>
      <w:r w:rsidR="00993D1B" w:rsidRPr="00E0521C">
        <w:rPr>
          <w:rFonts w:ascii="Times New Roman" w:hAnsi="Times New Roman" w:cs="Times New Roman"/>
          <w:sz w:val="24"/>
          <w:szCs w:val="24"/>
          <w:lang w:val="en-US"/>
        </w:rPr>
        <w:t xml:space="preserve"> </w:t>
      </w:r>
      <w:r w:rsidRPr="00E0521C">
        <w:rPr>
          <w:rFonts w:ascii="Times New Roman" w:hAnsi="Times New Roman" w:cs="Times New Roman"/>
          <w:sz w:val="24"/>
          <w:szCs w:val="24"/>
          <w:lang w:val="en-US"/>
        </w:rPr>
        <w:t xml:space="preserve">look forward to attending more </w:t>
      </w:r>
      <w:r w:rsidR="00993D1B" w:rsidRPr="00E0521C">
        <w:rPr>
          <w:rFonts w:ascii="Times New Roman" w:hAnsi="Times New Roman" w:cs="Times New Roman"/>
          <w:sz w:val="24"/>
          <w:szCs w:val="24"/>
          <w:lang w:val="en-US"/>
        </w:rPr>
        <w:t xml:space="preserve">seminars devoted to the issues of </w:t>
      </w:r>
      <w:proofErr w:type="spellStart"/>
      <w:r w:rsidR="00993D1B" w:rsidRPr="00E0521C">
        <w:rPr>
          <w:rFonts w:ascii="Times New Roman" w:hAnsi="Times New Roman" w:cs="Times New Roman"/>
          <w:sz w:val="24"/>
          <w:szCs w:val="24"/>
          <w:lang w:val="en-US"/>
        </w:rPr>
        <w:t>labour</w:t>
      </w:r>
      <w:proofErr w:type="spellEnd"/>
      <w:r w:rsidR="00993D1B" w:rsidRPr="00E0521C">
        <w:rPr>
          <w:rFonts w:ascii="Times New Roman" w:hAnsi="Times New Roman" w:cs="Times New Roman"/>
          <w:sz w:val="24"/>
          <w:szCs w:val="24"/>
          <w:lang w:val="en-US"/>
        </w:rPr>
        <w:t xml:space="preserve"> and social security law</w:t>
      </w:r>
      <w:r w:rsidRPr="00E0521C">
        <w:rPr>
          <w:rFonts w:ascii="Times New Roman" w:hAnsi="Times New Roman" w:cs="Times New Roman"/>
          <w:sz w:val="24"/>
          <w:szCs w:val="24"/>
          <w:lang w:val="en-US"/>
        </w:rPr>
        <w:t xml:space="preserve"> in future.</w:t>
      </w:r>
    </w:p>
    <w:sectPr w:rsidR="00344E01" w:rsidRPr="00E0521C" w:rsidSect="00344E01">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5AE" w:rsidRDefault="00B175AE" w:rsidP="00F44D27">
      <w:pPr>
        <w:spacing w:after="0" w:line="240" w:lineRule="auto"/>
      </w:pPr>
      <w:r>
        <w:separator/>
      </w:r>
    </w:p>
  </w:endnote>
  <w:endnote w:type="continuationSeparator" w:id="0">
    <w:p w:rsidR="00B175AE" w:rsidRDefault="00B175AE" w:rsidP="00F44D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4891"/>
      <w:docPartObj>
        <w:docPartGallery w:val="Page Numbers (Bottom of Page)"/>
        <w:docPartUnique/>
      </w:docPartObj>
    </w:sdtPr>
    <w:sdtContent>
      <w:p w:rsidR="00F44D27" w:rsidRDefault="00F44D27">
        <w:pPr>
          <w:pStyle w:val="Stopka"/>
          <w:jc w:val="right"/>
        </w:pPr>
        <w:fldSimple w:instr=" PAGE   \* MERGEFORMAT ">
          <w:r w:rsidR="005B028C">
            <w:rPr>
              <w:noProof/>
            </w:rPr>
            <w:t>3</w:t>
          </w:r>
        </w:fldSimple>
      </w:p>
    </w:sdtContent>
  </w:sdt>
  <w:p w:rsidR="00F44D27" w:rsidRDefault="00F44D2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5AE" w:rsidRDefault="00B175AE" w:rsidP="00F44D27">
      <w:pPr>
        <w:spacing w:after="0" w:line="240" w:lineRule="auto"/>
      </w:pPr>
      <w:r>
        <w:separator/>
      </w:r>
    </w:p>
  </w:footnote>
  <w:footnote w:type="continuationSeparator" w:id="0">
    <w:p w:rsidR="00B175AE" w:rsidRDefault="00B175AE" w:rsidP="00F44D2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11A93"/>
    <w:rsid w:val="00074E34"/>
    <w:rsid w:val="001249BB"/>
    <w:rsid w:val="00193F23"/>
    <w:rsid w:val="001A7F53"/>
    <w:rsid w:val="002B19A0"/>
    <w:rsid w:val="002B4EC2"/>
    <w:rsid w:val="002F7F39"/>
    <w:rsid w:val="00327655"/>
    <w:rsid w:val="00344E01"/>
    <w:rsid w:val="004522B3"/>
    <w:rsid w:val="004B780B"/>
    <w:rsid w:val="004C5303"/>
    <w:rsid w:val="004F580A"/>
    <w:rsid w:val="004F6FCE"/>
    <w:rsid w:val="00524AE2"/>
    <w:rsid w:val="005B028C"/>
    <w:rsid w:val="006D27BE"/>
    <w:rsid w:val="00711A93"/>
    <w:rsid w:val="007D66C4"/>
    <w:rsid w:val="008F285D"/>
    <w:rsid w:val="00927C80"/>
    <w:rsid w:val="00993D1B"/>
    <w:rsid w:val="00997EA5"/>
    <w:rsid w:val="00A05C0E"/>
    <w:rsid w:val="00B175AE"/>
    <w:rsid w:val="00B50C6B"/>
    <w:rsid w:val="00C2572D"/>
    <w:rsid w:val="00E0521C"/>
    <w:rsid w:val="00EB11B8"/>
    <w:rsid w:val="00F158F3"/>
    <w:rsid w:val="00F44D27"/>
    <w:rsid w:val="00F6324C"/>
    <w:rsid w:val="00F75BB0"/>
    <w:rsid w:val="00FA758B"/>
    <w:rsid w:val="00FF64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4E0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44D2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44D27"/>
  </w:style>
  <w:style w:type="paragraph" w:styleId="Stopka">
    <w:name w:val="footer"/>
    <w:basedOn w:val="Normalny"/>
    <w:link w:val="StopkaZnak"/>
    <w:uiPriority w:val="99"/>
    <w:unhideWhenUsed/>
    <w:rsid w:val="00F44D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4D27"/>
  </w:style>
  <w:style w:type="character" w:styleId="Odwoanieprzypisudolnego">
    <w:name w:val="footnote reference"/>
    <w:aliases w:val="Texto de nota al pie,Appel note de bas de page,Footnotes refss,f,Footnote number,referencia nota al pie,BVI fnr,4_G,16 Point,Superscript 6 Point,Ref. de nota al pi,Appel note de bas de...,Ref. de nota al pie 2,f1,Re"/>
    <w:basedOn w:val="Domylnaczcionkaakapitu"/>
    <w:uiPriority w:val="99"/>
    <w:qFormat/>
    <w:rsid w:val="00F75BB0"/>
    <w:rPr>
      <w:rFonts w:ascii="Times New Roman" w:hAnsi="Times New Roman"/>
      <w:b/>
      <w:vertAlign w:val="superscript"/>
    </w:rPr>
  </w:style>
  <w:style w:type="paragraph" w:styleId="Tekstprzypisudolnego">
    <w:name w:val="footnote text"/>
    <w:aliases w:val="Footnotes"/>
    <w:basedOn w:val="Stopka"/>
    <w:link w:val="TekstprzypisudolnegoZnak"/>
    <w:autoRedefine/>
    <w:semiHidden/>
    <w:rsid w:val="00F75BB0"/>
    <w:pPr>
      <w:tabs>
        <w:tab w:val="clear" w:pos="4536"/>
        <w:tab w:val="clear" w:pos="9072"/>
        <w:tab w:val="center" w:pos="4252"/>
        <w:tab w:val="right" w:pos="8504"/>
      </w:tabs>
      <w:jc w:val="both"/>
    </w:pPr>
    <w:rPr>
      <w:rFonts w:ascii="Times New Roman" w:eastAsia="Calibri" w:hAnsi="Times New Roman" w:cs="Times New Roman"/>
      <w:sz w:val="20"/>
      <w:szCs w:val="20"/>
      <w:lang w:val="es-ES"/>
    </w:rPr>
  </w:style>
  <w:style w:type="character" w:customStyle="1" w:styleId="TekstprzypisudolnegoZnak">
    <w:name w:val="Tekst przypisu dolnego Znak"/>
    <w:aliases w:val="Footnotes Znak"/>
    <w:basedOn w:val="Domylnaczcionkaakapitu"/>
    <w:link w:val="Tekstprzypisudolnego"/>
    <w:semiHidden/>
    <w:rsid w:val="00F75BB0"/>
    <w:rPr>
      <w:rFonts w:ascii="Times New Roman" w:eastAsia="Calibri" w:hAnsi="Times New Roman" w:cs="Times New Roman"/>
      <w:sz w:val="20"/>
      <w:szCs w:val="20"/>
      <w:lang w:val="es-ES"/>
    </w:rPr>
  </w:style>
  <w:style w:type="character" w:styleId="Hipercze">
    <w:name w:val="Hyperlink"/>
    <w:basedOn w:val="Domylnaczcionkaakapitu"/>
    <w:uiPriority w:val="99"/>
    <w:rsid w:val="00F75BB0"/>
    <w:rPr>
      <w:color w:val="0000FF"/>
      <w:u w:val="single"/>
    </w:rPr>
  </w:style>
  <w:style w:type="paragraph" w:customStyle="1" w:styleId="Predeterminado">
    <w:name w:val="Predeterminado"/>
    <w:rsid w:val="004F580A"/>
    <w:pPr>
      <w:widowControl w:val="0"/>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kern w:val="1"/>
      <w:sz w:val="24"/>
      <w:szCs w:val="24"/>
      <w:u w:color="000000"/>
      <w:bdr w:val="nil"/>
      <w:lang w:val="es-ES_tradnl" w:eastAsia="ja-JP"/>
    </w:rPr>
  </w:style>
</w:styles>
</file>

<file path=word/webSettings.xml><?xml version="1.0" encoding="utf-8"?>
<w:webSettings xmlns:r="http://schemas.openxmlformats.org/officeDocument/2006/relationships" xmlns:w="http://schemas.openxmlformats.org/wordprocessingml/2006/main">
  <w:divs>
    <w:div w:id="203156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3</Pages>
  <Words>1024</Words>
  <Characters>6448</Characters>
  <Application>Microsoft Office Word</Application>
  <DocSecurity>0</DocSecurity>
  <Lines>115</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Politechnika Rzeszowska</dc:creator>
  <cp:keywords/>
  <dc:description/>
  <cp:lastModifiedBy>Politechnika Rzeszowska</cp:lastModifiedBy>
  <cp:revision>22</cp:revision>
  <dcterms:created xsi:type="dcterms:W3CDTF">2014-08-09T07:19:00Z</dcterms:created>
  <dcterms:modified xsi:type="dcterms:W3CDTF">2014-08-10T20:01:00Z</dcterms:modified>
</cp:coreProperties>
</file>